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A410E" w14:textId="4806C0D0" w:rsidR="00573F1D" w:rsidRPr="00573F1D" w:rsidRDefault="00573F1D" w:rsidP="00573F1D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573F1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Семинар 13</w:t>
      </w:r>
    </w:p>
    <w:p w14:paraId="61B2EE6A" w14:textId="5B183821" w:rsidR="00573F1D" w:rsidRPr="00573F1D" w:rsidRDefault="00573F1D" w:rsidP="00573F1D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573F1D">
        <w:rPr>
          <w:rFonts w:ascii="Times New Roman" w:hAnsi="Times New Roman" w:cs="Times New Roman"/>
          <w:b/>
          <w:kern w:val="0"/>
          <w:sz w:val="28"/>
          <w:szCs w:val="28"/>
          <w:lang w:val="kk-KZ"/>
          <w14:ligatures w14:val="none"/>
        </w:rPr>
        <w:t>Медиакоммуникациядағы әлеуметтік</w:t>
      </w:r>
      <w:r w:rsidRPr="00573F1D">
        <w:rPr>
          <w:rFonts w:ascii="Times New Roman" w:hAnsi="Times New Roman" w:cs="Times New Roman"/>
          <w:b/>
          <w:kern w:val="0"/>
          <w:sz w:val="28"/>
          <w:szCs w:val="28"/>
          <w:lang w:val="ru-RU"/>
          <w14:ligatures w14:val="none"/>
        </w:rPr>
        <w:t>-</w:t>
      </w:r>
      <w:r w:rsidRPr="00573F1D">
        <w:rPr>
          <w:rFonts w:ascii="Times New Roman" w:hAnsi="Times New Roman" w:cs="Times New Roman"/>
          <w:b/>
          <w:kern w:val="0"/>
          <w:sz w:val="28"/>
          <w:szCs w:val="28"/>
          <w:lang w:val="kk-KZ"/>
          <w14:ligatures w14:val="none"/>
        </w:rPr>
        <w:t>психологиялық аспектілер</w:t>
      </w:r>
    </w:p>
    <w:p w14:paraId="36926D74" w14:textId="2E2532CA" w:rsidR="00573F1D" w:rsidRPr="00573F1D" w:rsidRDefault="00573F1D" w:rsidP="00573F1D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</w:pPr>
      <w:proofErr w:type="spellStart"/>
      <w:r w:rsidRPr="00573F1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Мәдениетаралық</w:t>
      </w:r>
      <w:proofErr w:type="spellEnd"/>
      <w:r w:rsidRPr="00573F1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573F1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коммуникацияның</w:t>
      </w:r>
      <w:proofErr w:type="spellEnd"/>
      <w:r w:rsidRPr="00573F1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573F1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әлеуметтік</w:t>
      </w:r>
      <w:proofErr w:type="spellEnd"/>
      <w:r w:rsidRPr="00573F1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573F1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психологиялық</w:t>
      </w:r>
      <w:proofErr w:type="spellEnd"/>
      <w:r w:rsidRPr="00573F1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573F1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аспектілері</w:t>
      </w:r>
      <w:proofErr w:type="spellEnd"/>
      <w:r w:rsidRPr="00573F1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 </w:t>
      </w:r>
      <w:proofErr w:type="spellStart"/>
      <w:r w:rsidRPr="00573F1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>дегеніміз</w:t>
      </w:r>
      <w:proofErr w:type="spellEnd"/>
      <w:r w:rsidRPr="00573F1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KZ" w:eastAsia="ru-KZ"/>
          <w14:ligatures w14:val="none"/>
        </w:rPr>
        <w:t xml:space="preserve"> не</w:t>
      </w:r>
    </w:p>
    <w:p w14:paraId="62B53D8B" w14:textId="3EB1544E" w:rsidR="00573F1D" w:rsidRPr="00573F1D" w:rsidRDefault="00573F1D" w:rsidP="00573F1D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МӘДЕНИЕТАРАЛЫҚ КОММУНИКАЦИЯНЫҢ ӘЛЕУМЕТТІК-ПСИХОЛОГИЯЛЫҚ АСПЕКТІЛЕРІ МӘДЕНИЕТАРАЛЫҚ КОМ</w:t>
      </w:r>
      <w:bookmarkStart w:id="0" w:name="_GoBack"/>
      <w:bookmarkEnd w:id="0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МУНИКАЦИЯНЫҢ ПСИХОЛОГИЯЛЫҚ НЕГІЗДЕРІ </w:t>
      </w:r>
      <w:proofErr w:type="spellStart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Әрбір</w:t>
      </w:r>
      <w:proofErr w:type="spellEnd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</w:t>
      </w:r>
      <w:proofErr w:type="spellEnd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басқа</w:t>
      </w:r>
      <w:proofErr w:type="spellEnd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адамды</w:t>
      </w:r>
      <w:proofErr w:type="spellEnd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объективті</w:t>
      </w:r>
      <w:proofErr w:type="spellEnd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бағалай</w:t>
      </w:r>
      <w:proofErr w:type="spellEnd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алатындай</w:t>
      </w:r>
      <w:proofErr w:type="spellEnd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көрінеді</w:t>
      </w:r>
      <w:proofErr w:type="spellEnd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Бейнелеудің</w:t>
      </w:r>
      <w:proofErr w:type="spellEnd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түрі</w:t>
      </w:r>
      <w:proofErr w:type="spellEnd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субъектінің</w:t>
      </w:r>
      <w:proofErr w:type="spellEnd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басқа</w:t>
      </w:r>
      <w:proofErr w:type="spellEnd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адамдарды</w:t>
      </w:r>
      <w:proofErr w:type="spellEnd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қабылдауы</w:t>
      </w:r>
      <w:proofErr w:type="spellEnd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оның</w:t>
      </w:r>
      <w:proofErr w:type="spellEnd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алған</w:t>
      </w:r>
      <w:proofErr w:type="spellEnd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әсерлері</w:t>
      </w:r>
      <w:proofErr w:type="spellEnd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мен </w:t>
      </w:r>
      <w:proofErr w:type="spellStart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олар</w:t>
      </w:r>
      <w:proofErr w:type="spellEnd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туралы</w:t>
      </w:r>
      <w:proofErr w:type="spellEnd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түсініктерінен</w:t>
      </w:r>
      <w:proofErr w:type="spellEnd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туындайтындығынан</w:t>
      </w:r>
      <w:proofErr w:type="spellEnd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туындайды</w:t>
      </w:r>
      <w:proofErr w:type="spellEnd"/>
      <w:r w:rsidRPr="00573F1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</w:t>
      </w:r>
    </w:p>
    <w:p w14:paraId="4AE9A899" w14:textId="04AA83E5" w:rsidR="00573F1D" w:rsidRPr="00573F1D" w:rsidRDefault="00573F1D" w:rsidP="00573F1D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Мәдениетаралық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коммуникацияның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психологиялық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аспектілері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ең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алдымен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қарым-қатынас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психологиясымен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яғни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жалпы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коммуникациямен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сондай-ақ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мәдениеттің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психикада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және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болып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жатқан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барлық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психикалық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процестерде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қандай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көрініс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табатындығымен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және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оның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мәдениетаралық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коммуникация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процесінде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адамдардың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мінез-құлқына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қалай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әсер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ететіндігімен</w:t>
      </w:r>
      <w:proofErr w:type="spellEnd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байланысты</w:t>
      </w:r>
      <w:proofErr w:type="spellEnd"/>
      <w:proofErr w:type="gramStart"/>
      <w:r w:rsidRPr="00573F1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.</w:t>
      </w:r>
      <w:proofErr w:type="gramEnd"/>
    </w:p>
    <w:p w14:paraId="580CEB95" w14:textId="77777777" w:rsidR="002031A8" w:rsidRPr="00573F1D" w:rsidRDefault="002031A8" w:rsidP="00573F1D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sectPr w:rsidR="002031A8" w:rsidRPr="00573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0A9"/>
    <w:rsid w:val="002031A8"/>
    <w:rsid w:val="00573F1D"/>
    <w:rsid w:val="00B6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368A5"/>
  <w15:chartTrackingRefBased/>
  <w15:docId w15:val="{2B7E1492-6BC1-4A5C-8507-B074BE68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14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7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1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9805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2026-01-25T19:11:00Z</dcterms:created>
  <dcterms:modified xsi:type="dcterms:W3CDTF">2026-01-25T19:14:00Z</dcterms:modified>
</cp:coreProperties>
</file>